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416874" w:rsidRDefault="00B10BC1" w:rsidP="00FD0D06">
      <w:pPr>
        <w:pStyle w:val="Balk1"/>
        <w:rPr>
          <w:rFonts w:ascii="Times New Roman" w:hAnsi="Times New Roman"/>
          <w:szCs w:val="24"/>
        </w:rPr>
      </w:pPr>
      <w:r w:rsidRPr="00416874">
        <w:rPr>
          <w:rFonts w:ascii="Times New Roman" w:hAnsi="Times New Roman"/>
          <w:szCs w:val="24"/>
        </w:rPr>
        <w:t>SERHAT KALKINMA AJANSI</w:t>
      </w:r>
    </w:p>
    <w:p w:rsidR="00B10BC1" w:rsidRPr="00416874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416874">
        <w:rPr>
          <w:b/>
          <w:bCs/>
        </w:rPr>
        <w:t>201</w:t>
      </w:r>
      <w:r w:rsidR="004947D2">
        <w:rPr>
          <w:b/>
          <w:bCs/>
        </w:rPr>
        <w:t>9</w:t>
      </w:r>
      <w:r w:rsidR="00653D50" w:rsidRPr="00416874">
        <w:rPr>
          <w:b/>
          <w:bCs/>
        </w:rPr>
        <w:t xml:space="preserve"> </w:t>
      </w:r>
      <w:r w:rsidR="00B10BC1" w:rsidRPr="00416874">
        <w:rPr>
          <w:b/>
          <w:bCs/>
        </w:rPr>
        <w:t xml:space="preserve">YILI TEKNİK DESTEK PROGRAMI </w:t>
      </w:r>
    </w:p>
    <w:p w:rsidR="00D61925" w:rsidRPr="00416874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416874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16874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416874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416874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416874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416874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16874" w:rsidRDefault="008B2A38" w:rsidP="00523D82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16874" w:rsidRDefault="00653D50" w:rsidP="00523D82">
            <w:pPr>
              <w:rPr>
                <w:lang w:eastAsia="tr-TR"/>
              </w:rPr>
            </w:pPr>
            <w:r w:rsidRPr="00416874">
              <w:t>TRA2/19/TD/0043</w:t>
            </w:r>
          </w:p>
        </w:tc>
      </w:tr>
      <w:tr w:rsidR="008B2A38" w:rsidRPr="00416874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16874" w:rsidRDefault="008B2A38" w:rsidP="00523D82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16874" w:rsidRDefault="008B2A38" w:rsidP="00385904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 </w:t>
            </w:r>
            <w:r w:rsidR="00653D50" w:rsidRPr="00416874">
              <w:rPr>
                <w:color w:val="000000"/>
                <w:lang w:eastAsia="tr-TR"/>
              </w:rPr>
              <w:t>Iğdır İl Özel İdaresi Genel Sekreterliği</w:t>
            </w:r>
          </w:p>
        </w:tc>
      </w:tr>
      <w:tr w:rsidR="008B2A38" w:rsidRPr="00416874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16874" w:rsidRDefault="008B2A38" w:rsidP="00523D82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16874" w:rsidRDefault="00653D50" w:rsidP="00523D82">
            <w:pPr>
              <w:rPr>
                <w:lang w:eastAsia="tr-TR"/>
              </w:rPr>
            </w:pPr>
            <w:r w:rsidRPr="00416874">
              <w:t>Teknolojik Donanımı Artırma Projesi</w:t>
            </w:r>
          </w:p>
        </w:tc>
      </w:tr>
      <w:tr w:rsidR="008B2A38" w:rsidRPr="00416874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16874" w:rsidRDefault="008B2A38" w:rsidP="00523D82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16874" w:rsidRDefault="00D3427F" w:rsidP="00D3427F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Kuru</w:t>
            </w:r>
            <w:r w:rsidR="009E5041" w:rsidRPr="00416874">
              <w:rPr>
                <w:color w:val="000000"/>
                <w:lang w:eastAsia="tr-TR"/>
              </w:rPr>
              <w:t xml:space="preserve">muzun </w:t>
            </w:r>
            <w:r w:rsidRPr="00416874">
              <w:rPr>
                <w:color w:val="000000"/>
                <w:lang w:eastAsia="tr-TR"/>
              </w:rPr>
              <w:t>uyguladığı</w:t>
            </w:r>
            <w:r w:rsidR="009E5041" w:rsidRPr="00416874">
              <w:rPr>
                <w:color w:val="000000"/>
                <w:lang w:eastAsia="tr-TR"/>
              </w:rPr>
              <w:t xml:space="preserve"> projeler</w:t>
            </w:r>
            <w:r w:rsidRPr="00416874">
              <w:rPr>
                <w:color w:val="000000"/>
                <w:lang w:eastAsia="tr-TR"/>
              </w:rPr>
              <w:t>in</w:t>
            </w:r>
            <w:r w:rsidR="009E5041" w:rsidRPr="00416874">
              <w:rPr>
                <w:color w:val="000000"/>
                <w:lang w:eastAsia="tr-TR"/>
              </w:rPr>
              <w:t xml:space="preserve"> ve çalışmaların günümüze uygun ve teknolojinin gerektirdiği şekilde yapılabilmesi için, </w:t>
            </w:r>
            <w:proofErr w:type="spellStart"/>
            <w:r w:rsidR="009E5041" w:rsidRPr="00416874">
              <w:rPr>
                <w:color w:val="000000"/>
                <w:lang w:eastAsia="tr-TR"/>
              </w:rPr>
              <w:t>Netcad</w:t>
            </w:r>
            <w:proofErr w:type="spellEnd"/>
            <w:r w:rsidR="009E5041" w:rsidRPr="00416874">
              <w:rPr>
                <w:color w:val="000000"/>
                <w:lang w:eastAsia="tr-TR"/>
              </w:rPr>
              <w:t xml:space="preserve"> Temel Projelendirme </w:t>
            </w:r>
            <w:proofErr w:type="spellStart"/>
            <w:r w:rsidR="009E5041" w:rsidRPr="00416874">
              <w:rPr>
                <w:color w:val="000000"/>
                <w:lang w:eastAsia="tr-TR"/>
              </w:rPr>
              <w:t>Anamodül&amp;</w:t>
            </w:r>
            <w:proofErr w:type="gramStart"/>
            <w:r w:rsidR="009E5041" w:rsidRPr="00416874">
              <w:rPr>
                <w:color w:val="000000"/>
                <w:lang w:eastAsia="tr-TR"/>
              </w:rPr>
              <w:t>Netsurf</w:t>
            </w:r>
            <w:proofErr w:type="spellEnd"/>
            <w:r w:rsidR="009E5041" w:rsidRPr="00416874">
              <w:rPr>
                <w:color w:val="000000"/>
                <w:lang w:eastAsia="tr-TR"/>
              </w:rPr>
              <w:t xml:space="preserve"> ,Yol</w:t>
            </w:r>
            <w:proofErr w:type="gramEnd"/>
            <w:r w:rsidR="009E5041" w:rsidRPr="00416874">
              <w:rPr>
                <w:color w:val="000000"/>
                <w:lang w:eastAsia="tr-TR"/>
              </w:rPr>
              <w:t xml:space="preserve"> Projelendirme TCK ve ASSHTO Standartlarında , </w:t>
            </w:r>
            <w:proofErr w:type="spellStart"/>
            <w:r w:rsidR="009E5041" w:rsidRPr="00416874">
              <w:rPr>
                <w:color w:val="000000"/>
                <w:lang w:eastAsia="tr-TR"/>
              </w:rPr>
              <w:t>İçmesuyu</w:t>
            </w:r>
            <w:proofErr w:type="spellEnd"/>
            <w:r w:rsidR="009E5041" w:rsidRPr="00416874">
              <w:rPr>
                <w:color w:val="000000"/>
                <w:lang w:eastAsia="tr-TR"/>
              </w:rPr>
              <w:t xml:space="preserve"> Projelendirme, Kazı Planı ve </w:t>
            </w:r>
            <w:proofErr w:type="spellStart"/>
            <w:r w:rsidR="009E5041" w:rsidRPr="00416874">
              <w:rPr>
                <w:color w:val="000000"/>
                <w:lang w:eastAsia="tr-TR"/>
              </w:rPr>
              <w:t>Atıksu</w:t>
            </w:r>
            <w:proofErr w:type="spellEnd"/>
            <w:r w:rsidR="009E5041" w:rsidRPr="00416874">
              <w:rPr>
                <w:color w:val="000000"/>
                <w:lang w:eastAsia="tr-TR"/>
              </w:rPr>
              <w:t xml:space="preserve"> Projelendirme konusunda, teknik eğitimin ivedi olarak </w:t>
            </w:r>
            <w:r w:rsidRPr="00416874">
              <w:rPr>
                <w:color w:val="000000"/>
                <w:lang w:eastAsia="tr-TR"/>
              </w:rPr>
              <w:t xml:space="preserve">gerçekleştirmesi ihtiyacı hasıl olmuştur. Bu çerçevede, </w:t>
            </w:r>
            <w:r w:rsidR="009E5041" w:rsidRPr="00416874">
              <w:rPr>
                <w:color w:val="000000"/>
                <w:lang w:eastAsia="tr-TR"/>
              </w:rPr>
              <w:t>Kurumumuz</w:t>
            </w:r>
            <w:r w:rsidRPr="00416874">
              <w:rPr>
                <w:color w:val="000000"/>
                <w:lang w:eastAsia="tr-TR"/>
              </w:rPr>
              <w:t>un teknik kadrolarınd</w:t>
            </w:r>
            <w:r w:rsidR="009E5041" w:rsidRPr="00416874">
              <w:rPr>
                <w:color w:val="000000"/>
                <w:lang w:eastAsia="tr-TR"/>
              </w:rPr>
              <w:t>a memur olarak çalışan 41 personele yönelik, 12 gün süreyle eğitim programı</w:t>
            </w:r>
            <w:r w:rsidRPr="00416874">
              <w:rPr>
                <w:color w:val="000000"/>
                <w:lang w:eastAsia="tr-TR"/>
              </w:rPr>
              <w:t>n</w:t>
            </w:r>
            <w:r w:rsidR="009E5041" w:rsidRPr="00416874">
              <w:rPr>
                <w:color w:val="000000"/>
                <w:lang w:eastAsia="tr-TR"/>
              </w:rPr>
              <w:t xml:space="preserve"> düzenle</w:t>
            </w:r>
            <w:r w:rsidRPr="00416874">
              <w:rPr>
                <w:color w:val="000000"/>
                <w:lang w:eastAsia="tr-TR"/>
              </w:rPr>
              <w:t xml:space="preserve">nmesi öngörülmektedir. Yapılacak bu çalışma ile </w:t>
            </w:r>
            <w:r w:rsidR="009E5041" w:rsidRPr="00416874">
              <w:rPr>
                <w:color w:val="000000"/>
                <w:lang w:eastAsia="tr-TR"/>
              </w:rPr>
              <w:t>teknik kadroda yer alan ve eğitime katılacak personelin bilgi düzeylerinin artırılması ve verimliliğinin artmasına katkı sağlanmış olacaktır.</w:t>
            </w:r>
          </w:p>
        </w:tc>
      </w:tr>
      <w:tr w:rsidR="008B2A38" w:rsidRPr="00416874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16874" w:rsidRDefault="004947D2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Eğitimin</w:t>
            </w:r>
            <w:r w:rsidR="008B2A38" w:rsidRPr="00416874">
              <w:rPr>
                <w:color w:val="000000"/>
                <w:lang w:eastAsia="tr-TR"/>
              </w:rPr>
              <w:t xml:space="preserve">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7D2" w:rsidRPr="00416874" w:rsidRDefault="007B20A6" w:rsidP="00523D82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12</w:t>
            </w:r>
            <w:r w:rsidR="004947D2">
              <w:rPr>
                <w:color w:val="000000"/>
                <w:lang w:eastAsia="tr-TR"/>
              </w:rPr>
              <w:t xml:space="preserve"> gün</w:t>
            </w:r>
            <w:r w:rsidR="00785309">
              <w:rPr>
                <w:color w:val="000000"/>
                <w:lang w:eastAsia="tr-TR"/>
              </w:rPr>
              <w:t xml:space="preserve"> ( 12*6 saat= 72 saat)</w:t>
            </w:r>
            <w:bookmarkStart w:id="0" w:name="_GoBack"/>
            <w:bookmarkEnd w:id="0"/>
          </w:p>
        </w:tc>
      </w:tr>
      <w:tr w:rsidR="008B2A38" w:rsidRPr="00416874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16874" w:rsidRDefault="008B2A38" w:rsidP="00523D82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16874" w:rsidRDefault="007B20A6" w:rsidP="00523D82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41</w:t>
            </w:r>
            <w:r w:rsidR="004947D2">
              <w:rPr>
                <w:color w:val="000000"/>
                <w:lang w:eastAsia="tr-TR"/>
              </w:rPr>
              <w:t xml:space="preserve"> kişi</w:t>
            </w:r>
          </w:p>
        </w:tc>
      </w:tr>
      <w:tr w:rsidR="008B2A38" w:rsidRPr="00416874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16874" w:rsidRDefault="004947D2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</w:t>
            </w:r>
            <w:r w:rsidR="008B2A38" w:rsidRPr="00416874">
              <w:rPr>
                <w:color w:val="000000"/>
                <w:lang w:eastAsia="tr-TR"/>
              </w:rPr>
              <w:t xml:space="preserve">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16874" w:rsidRDefault="007B20A6" w:rsidP="00523D82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İl Özel İdaresi Toplantı salonu</w:t>
            </w:r>
          </w:p>
        </w:tc>
      </w:tr>
      <w:tr w:rsidR="008B2A38" w:rsidRPr="00416874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416874" w:rsidRDefault="004947D2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Eğitimde</w:t>
            </w:r>
            <w:r w:rsidR="008B2A38" w:rsidRPr="00416874">
              <w:rPr>
                <w:color w:val="000000"/>
                <w:lang w:eastAsia="tr-TR"/>
              </w:rPr>
              <w:t xml:space="preserve">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947D2" w:rsidRDefault="007B20A6" w:rsidP="004947D2">
            <w:pPr>
              <w:rPr>
                <w:color w:val="000000"/>
                <w:lang w:eastAsia="tr-TR"/>
              </w:rPr>
            </w:pPr>
            <w:r w:rsidRPr="004947D2">
              <w:rPr>
                <w:color w:val="000000"/>
                <w:lang w:eastAsia="tr-TR"/>
              </w:rPr>
              <w:t>Anket formu, kalem</w:t>
            </w:r>
          </w:p>
        </w:tc>
      </w:tr>
      <w:tr w:rsidR="008B2A38" w:rsidRPr="00416874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16874" w:rsidRDefault="008B2A38" w:rsidP="00523D82">
            <w:pPr>
              <w:rPr>
                <w:color w:val="000000"/>
                <w:lang w:eastAsia="tr-TR"/>
              </w:rPr>
            </w:pPr>
            <w:r w:rsidRPr="00416874">
              <w:rPr>
                <w:color w:val="000000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16874" w:rsidRDefault="00416874" w:rsidP="00416874">
            <w:pPr>
              <w:pStyle w:val="GGvde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41687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Netcad</w:t>
            </w:r>
            <w:proofErr w:type="spellEnd"/>
            <w:r w:rsidRPr="0041687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Temel Projelendirme </w:t>
            </w:r>
            <w:proofErr w:type="spellStart"/>
            <w:r w:rsidRPr="0041687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Anamodül&amp;Netsurf</w:t>
            </w:r>
            <w:proofErr w:type="spellEnd"/>
            <w:r w:rsidRPr="0041687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, Yol Projelendirme TCK ve ASSHTO Standartlarında, </w:t>
            </w:r>
            <w:proofErr w:type="spellStart"/>
            <w:r w:rsidRPr="0041687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İçmesuyu</w:t>
            </w:r>
            <w:proofErr w:type="spellEnd"/>
            <w:r w:rsidRPr="0041687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Projelendirme, Kazı Planı ve </w:t>
            </w:r>
            <w:proofErr w:type="spellStart"/>
            <w:r w:rsidRPr="0041687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Atıksu</w:t>
            </w:r>
            <w:proofErr w:type="spellEnd"/>
            <w:r w:rsidRPr="0041687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Projelendirme konusunda</w:t>
            </w:r>
            <w:r w:rsidRPr="00416874">
              <w:rPr>
                <w:rFonts w:ascii="Times New Roman" w:hAnsi="Times New Roman"/>
                <w:color w:val="auto"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tr-TR"/>
              </w:rPr>
              <w:t xml:space="preserve">eğitim/sertifika almış, deneyimli eğitmen olması gerekmektedir. </w:t>
            </w:r>
          </w:p>
        </w:tc>
      </w:tr>
      <w:tr w:rsidR="00E21843" w:rsidTr="00E21843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843" w:rsidRPr="00E21843" w:rsidRDefault="00E21843">
            <w:pPr>
              <w:rPr>
                <w:color w:val="000000"/>
                <w:lang w:eastAsia="tr-TR"/>
              </w:rPr>
            </w:pPr>
            <w:r w:rsidRPr="00E21843">
              <w:rPr>
                <w:color w:val="000000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843" w:rsidRPr="00E21843" w:rsidRDefault="00E21843" w:rsidP="00E21843">
            <w:pPr>
              <w:pStyle w:val="GGvde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E21843" w:rsidRPr="00E21843" w:rsidRDefault="00E21843" w:rsidP="00E21843">
            <w:pPr>
              <w:pStyle w:val="GGvde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E2184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ab/>
            </w:r>
          </w:p>
          <w:p w:rsidR="00E21843" w:rsidRPr="00E21843" w:rsidRDefault="00E21843" w:rsidP="00E2184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E2184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E2184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E2184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E21843" w:rsidRPr="00E21843" w:rsidRDefault="00E21843" w:rsidP="00E2184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E2184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E21843" w:rsidRPr="00E21843" w:rsidRDefault="00E21843" w:rsidP="00E2184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E2184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Eğitim ve faaliyetler belirtilen tarih </w:t>
            </w:r>
            <w:proofErr w:type="gramStart"/>
            <w:r w:rsidRPr="00E2184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aralığında   olmak</w:t>
            </w:r>
            <w:proofErr w:type="gramEnd"/>
            <w:r w:rsidRPr="00E2184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şartı ile ilgili kurumun uygun göreceği tarihlerde gerçekleştirilir.</w:t>
            </w:r>
          </w:p>
          <w:p w:rsidR="00E21843" w:rsidRPr="00E21843" w:rsidRDefault="00E21843" w:rsidP="00E21843">
            <w:pPr>
              <w:pStyle w:val="GGvde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8B2A38" w:rsidRPr="00416874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BF282D" w:rsidRPr="00416874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0428B8" w:rsidRPr="00416874" w:rsidRDefault="000428B8" w:rsidP="00880D61">
      <w:pPr>
        <w:tabs>
          <w:tab w:val="left" w:pos="1843"/>
        </w:tabs>
        <w:spacing w:after="120"/>
        <w:jc w:val="both"/>
      </w:pPr>
    </w:p>
    <w:sectPr w:rsidR="000428B8" w:rsidRPr="00416874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3E5" w:rsidRDefault="00AC33E5">
      <w:r>
        <w:separator/>
      </w:r>
    </w:p>
  </w:endnote>
  <w:endnote w:type="continuationSeparator" w:id="0">
    <w:p w:rsidR="00AC33E5" w:rsidRDefault="00AC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3E5" w:rsidRDefault="00AC33E5">
      <w:r>
        <w:separator/>
      </w:r>
    </w:p>
  </w:footnote>
  <w:footnote w:type="continuationSeparator" w:id="0">
    <w:p w:rsidR="00AC33E5" w:rsidRDefault="00AC3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785309" w:rsidP="00B10BC1">
    <w:pPr>
      <w:pStyle w:val="ndeer"/>
      <w:jc w:val="center"/>
      <w:rPr>
        <w:b/>
        <w:sz w:val="22"/>
        <w:szCs w:val="22"/>
      </w:rPr>
    </w:pPr>
    <w:r>
      <w:rPr>
        <w:noProof/>
      </w:rPr>
      <w:pict>
        <v:rect id="Dikdörtgen 4" o:spid="_x0000_s4098" style="position:absolute;left:0;text-align:left;margin-left:549.9pt;margin-top:423.45pt;width:44.95pt;height:25.95pt;z-index:251656704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<v:textbox>
            <w:txbxContent>
              <w:p w:rsidR="00E5333E" w:rsidRPr="00786756" w:rsidRDefault="001613E3">
                <w:pPr>
                  <w:pBdr>
                    <w:bottom w:val="single" w:sz="4" w:space="1" w:color="auto"/>
                  </w:pBdr>
                  <w:rPr>
                    <w:rFonts w:ascii="Dax" w:hAnsi="Dax"/>
                  </w:rPr>
                </w:pPr>
                <w:r w:rsidRPr="00786756">
                  <w:rPr>
                    <w:rFonts w:ascii="Dax" w:hAnsi="Dax"/>
                  </w:rPr>
                  <w:fldChar w:fldCharType="begin"/>
                </w:r>
                <w:r w:rsidR="00E5333E" w:rsidRPr="00786756">
                  <w:rPr>
                    <w:rFonts w:ascii="Dax" w:hAnsi="Dax"/>
                  </w:rPr>
                  <w:instrText>PAGE   \* MERGEFORMAT</w:instrText>
                </w:r>
                <w:r w:rsidRPr="00786756">
                  <w:rPr>
                    <w:rFonts w:ascii="Dax" w:hAnsi="Dax"/>
                  </w:rPr>
                  <w:fldChar w:fldCharType="separate"/>
                </w:r>
                <w:r w:rsidR="00785309">
                  <w:rPr>
                    <w:rFonts w:ascii="Dax" w:hAnsi="Dax"/>
                    <w:noProof/>
                  </w:rPr>
                  <w:t>1</w:t>
                </w:r>
                <w:r w:rsidRPr="00786756">
                  <w:rPr>
                    <w:rFonts w:ascii="Dax" w:hAnsi="Dax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785309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4097" type="#_x0000_t32" style="position:absolute;left:0;text-align:left;margin-left:35.55pt;margin-top:1.85pt;width:446.25pt;height: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<v:shadow color="#868686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100"/>
    <o:shapelayout v:ext="edit">
      <o:idmap v:ext="edit" data="4"/>
      <o:rules v:ext="edit">
        <o:r id="V:Rule2" type="connector" idref="#AutoShape 5"/>
      </o:rules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3E3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16874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47D2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3D50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5309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20A6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E5041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C33E5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3427F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1843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D06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customStyle="1" w:styleId="GGvde">
    <w:name w:val="GGövde"/>
    <w:basedOn w:val="Normal"/>
    <w:qFormat/>
    <w:rsid w:val="00416874"/>
    <w:pPr>
      <w:suppressAutoHyphens w:val="0"/>
      <w:spacing w:before="120" w:after="120" w:line="288" w:lineRule="auto"/>
      <w:jc w:val="both"/>
    </w:pPr>
    <w:rPr>
      <w:rFonts w:ascii="Verdana" w:eastAsia="Calibri" w:hAnsi="Verdana"/>
      <w:color w:val="0070C0"/>
      <w:sz w:val="20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Gizem  COŞKUN</cp:lastModifiedBy>
  <cp:revision>52</cp:revision>
  <cp:lastPrinted>2012-01-03T06:45:00Z</cp:lastPrinted>
  <dcterms:created xsi:type="dcterms:W3CDTF">2017-02-01T07:02:00Z</dcterms:created>
  <dcterms:modified xsi:type="dcterms:W3CDTF">2019-06-14T07:32:00Z</dcterms:modified>
</cp:coreProperties>
</file>